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FF6990" w:rsidRDefault="00DE52B8" w:rsidP="00BF7190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noProof/>
          <w:rtl/>
        </w:rPr>
        <w:pict>
          <v:roundrect id="Rounded Rectangle 1" o:spid="_x0000_s1026" style="position:absolute;left:0;text-align:left;margin-left:3.75pt;margin-top:-8.4pt;width:78.75pt;height:35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tE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" fillcolor="#ffc000" strokecolor="#f2f2f2" strokeweight="3pt">
            <v:shadow on="t" color="#7f6000" opacity=".5" offset="1pt"/>
            <v:textbox>
              <w:txbxContent>
                <w:p w:rsidR="00FF6990" w:rsidRDefault="00FF6990" w:rsidP="00FF6990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25</w:t>
                  </w:r>
                </w:p>
              </w:txbxContent>
            </v:textbox>
          </v:roundrect>
        </w:pict>
      </w:r>
      <w:r w:rsidR="00BF7190" w:rsidRPr="00FF6990">
        <w:rPr>
          <w:rFonts w:cs="B Titr" w:hint="cs"/>
          <w:sz w:val="28"/>
          <w:szCs w:val="28"/>
          <w:rtl/>
          <w:lang w:bidi="fa-IR"/>
        </w:rPr>
        <w:t>چک لیست کشوری</w:t>
      </w:r>
      <w:r w:rsidR="00591E73" w:rsidRPr="00FF6990">
        <w:rPr>
          <w:rFonts w:cs="B Titr" w:hint="cs"/>
          <w:sz w:val="28"/>
          <w:szCs w:val="28"/>
          <w:rtl/>
          <w:lang w:bidi="fa-IR"/>
        </w:rPr>
        <w:t xml:space="preserve"> </w:t>
      </w:r>
      <w:r w:rsidR="00B924D6" w:rsidRPr="00FF6990">
        <w:rPr>
          <w:rFonts w:cs="B Titr" w:hint="cs"/>
          <w:sz w:val="28"/>
          <w:szCs w:val="28"/>
          <w:rtl/>
          <w:lang w:bidi="fa-IR"/>
        </w:rPr>
        <w:t xml:space="preserve">مرکز تصویربرداری  </w:t>
      </w:r>
    </w:p>
    <w:p w:rsidR="00700040" w:rsidRPr="00094A22" w:rsidRDefault="00E570CE" w:rsidP="005E30DB">
      <w:pPr>
        <w:spacing w:after="0"/>
        <w:jc w:val="right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094A22">
        <w:rPr>
          <w:rFonts w:cs="B Nazanin" w:hint="cs"/>
          <w:color w:val="BF8F00" w:themeColor="accent4" w:themeShade="BF"/>
          <w:rtl/>
          <w:lang w:bidi="fa-IR"/>
        </w:rPr>
        <w:t xml:space="preserve"> </w:t>
      </w:r>
      <w:r w:rsidR="00700040" w:rsidRPr="00094A22">
        <w:rPr>
          <w:rFonts w:cs="B Titr" w:hint="cs"/>
          <w:color w:val="BF8F00" w:themeColor="accent4" w:themeShade="BF"/>
          <w:rtl/>
          <w:lang w:bidi="fa-IR"/>
        </w:rPr>
        <w:t xml:space="preserve">نام مؤسسه:                                                                                           </w:t>
      </w:r>
      <w:r w:rsidR="00ED283B" w:rsidRPr="00094A22">
        <w:rPr>
          <w:rFonts w:cs="B Titr" w:hint="cs"/>
          <w:color w:val="BF8F00" w:themeColor="accent4" w:themeShade="BF"/>
          <w:rtl/>
          <w:lang w:bidi="fa-IR"/>
        </w:rPr>
        <w:t xml:space="preserve">       </w:t>
      </w:r>
      <w:r w:rsidR="00A76E6B" w:rsidRPr="00094A22">
        <w:rPr>
          <w:rFonts w:cs="B Titr" w:hint="cs"/>
          <w:color w:val="BF8F00" w:themeColor="accent4" w:themeShade="BF"/>
          <w:rtl/>
          <w:lang w:bidi="fa-IR"/>
        </w:rPr>
        <w:t xml:space="preserve">  </w:t>
      </w:r>
      <w:r w:rsidR="00700040" w:rsidRPr="00094A22">
        <w:rPr>
          <w:rFonts w:cs="B Titr" w:hint="cs"/>
          <w:color w:val="BF8F00" w:themeColor="accent4" w:themeShade="BF"/>
          <w:rtl/>
          <w:lang w:bidi="fa-IR"/>
        </w:rPr>
        <w:t xml:space="preserve"> تاریخ اعتبار پروانه بهره برداری:</w:t>
      </w:r>
    </w:p>
    <w:p w:rsidR="00700040" w:rsidRPr="00094A22" w:rsidRDefault="00700040" w:rsidP="005E30DB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      </w:t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A76E6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تاریخ اعتبار پروانه مسئول فنی :  </w:t>
      </w:r>
    </w:p>
    <w:p w:rsidR="00700040" w:rsidRPr="00094A22" w:rsidRDefault="00700040" w:rsidP="005E30DB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و نام خانوادگی مسئول فیزیک بهداشت:                                          </w:t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</w:t>
      </w:r>
      <w:r w:rsidR="00A76E6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تاریخ اعتبار تائیدیه مجوز کار با اشعه: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00040" w:rsidRPr="00094A22" w:rsidRDefault="00700040" w:rsidP="005E30DB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</w:t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</w:t>
      </w:r>
      <w:r w:rsidR="00A76E6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</w:t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تلفن همراه مسئول فنی : 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</w:t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تلفن ثابت مرکز:</w:t>
      </w:r>
    </w:p>
    <w:p w:rsidR="007F2487" w:rsidRPr="00094A22" w:rsidRDefault="00700040" w:rsidP="005E30DB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تاریخ و ساعت بازدید :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              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</w:t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="00A76E6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</w:t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7F2487" w:rsidRPr="00094A22">
        <w:rPr>
          <w:rFonts w:cs="B Titr" w:hint="cs"/>
          <w:b/>
          <w:bCs/>
          <w:color w:val="BF8F00" w:themeColor="accent4" w:themeShade="BF"/>
          <w:sz w:val="20"/>
          <w:szCs w:val="20"/>
          <w:rtl/>
          <w:lang w:bidi="fa-IR"/>
        </w:rPr>
        <w:t xml:space="preserve">تجهیزات / </w:t>
      </w:r>
      <w:r w:rsidR="007F2487" w:rsidRPr="00094A22">
        <w:rPr>
          <w:rFonts w:ascii="Times New Roman" w:hAnsi="Times New Roman" w:cs="B Titr"/>
          <w:b/>
          <w:bCs/>
          <w:color w:val="BF8F00" w:themeColor="accent4" w:themeShade="BF"/>
          <w:sz w:val="20"/>
          <w:szCs w:val="20"/>
          <w:rtl/>
          <w:lang w:bidi="fa-IR"/>
        </w:rPr>
        <w:t xml:space="preserve">نوع </w:t>
      </w:r>
      <w:r w:rsidR="007F2487" w:rsidRPr="00094A22">
        <w:rPr>
          <w:rFonts w:ascii="Times New Roman" w:hAnsi="Times New Roman" w:cs="B Titr" w:hint="cs"/>
          <w:b/>
          <w:bCs/>
          <w:color w:val="BF8F00" w:themeColor="accent4" w:themeShade="BF"/>
          <w:sz w:val="20"/>
          <w:szCs w:val="20"/>
          <w:rtl/>
          <w:lang w:bidi="fa-IR"/>
        </w:rPr>
        <w:t xml:space="preserve">/تعداد </w:t>
      </w:r>
    </w:p>
    <w:p w:rsidR="00866BF4" w:rsidRPr="00094A22" w:rsidRDefault="007F2487" w:rsidP="00AC0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after="0" w:line="240" w:lineRule="auto"/>
        <w:jc w:val="both"/>
        <w:rPr>
          <w:rFonts w:cs="B Titr"/>
          <w:color w:val="BF8F00" w:themeColor="accent4" w:themeShade="BF"/>
          <w:sz w:val="20"/>
          <w:szCs w:val="20"/>
          <w:lang w:bidi="fa-IR"/>
        </w:rPr>
      </w:pP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رادیوگرافی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آنالوگ</w:t>
      </w:r>
      <w:r w:rsidR="002D4F8B" w:rsidRPr="00094A22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>DDR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>DR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>CR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</w:t>
      </w:r>
      <w:r w:rsidR="00A76E6B" w:rsidRPr="00094A22">
        <w:rPr>
          <w:rFonts w:cs="B Titr"/>
          <w:color w:val="BF8F00" w:themeColor="accent4" w:themeShade="BF"/>
          <w:sz w:val="20"/>
          <w:szCs w:val="20"/>
          <w:lang w:bidi="fa-IR"/>
        </w:rPr>
        <w:t xml:space="preserve"> </w:t>
      </w:r>
      <w:r w:rsidR="00A76E6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</w:t>
      </w:r>
      <w:r w:rsidR="00ED283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ماموگرافی</w:t>
      </w:r>
      <w:r w:rsidR="002D4F8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>آنالوگ</w:t>
      </w:r>
      <w:r w:rsidR="002D4F8B" w:rsidRPr="00094A22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2D4F8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>DR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>CR</w:t>
      </w:r>
      <w:r w:rsidR="002D4F8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2D4F8B" w:rsidRPr="00094A22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="00A76E6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سنجش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تراکم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استخوان</w:t>
      </w:r>
      <w:r w:rsidR="00ED283B" w:rsidRPr="00094A22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پری اپیکال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</w:t>
      </w:r>
      <w:r w:rsidR="00A76E6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</w:t>
      </w:r>
      <w:r w:rsidR="00A76E6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پانورکس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آنالوگ</w:t>
      </w:r>
      <w:r w:rsidR="002D4F8B" w:rsidRPr="00094A22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2D4F8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>DR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094A22">
        <w:rPr>
          <w:rFonts w:cs="B Titr"/>
          <w:color w:val="BF8F00" w:themeColor="accent4" w:themeShade="BF"/>
          <w:sz w:val="20"/>
          <w:szCs w:val="20"/>
          <w:lang w:bidi="fa-IR"/>
        </w:rPr>
        <w:t>CR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="001F03C2" w:rsidRPr="00094A22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5E30DB"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="005E30D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سونوگرافی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5E30D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>سی تی اسکن</w:t>
      </w:r>
      <w:r w:rsidR="002D4F8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مولتی</w:t>
      </w:r>
      <w:r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>اسلایس</w:t>
      </w:r>
      <w:r w:rsidR="001F03C2" w:rsidRPr="00094A22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2D4F8B"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="002D4F8B"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="005E30DB" w:rsidRPr="00094A2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                    </w:t>
      </w:r>
      <w:r w:rsidRPr="00094A22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ام آرآی </w:t>
      </w:r>
      <w:r w:rsidR="001F03C2" w:rsidRPr="00094A22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</w:p>
    <w:p w:rsidR="00ED283B" w:rsidRPr="00ED283B" w:rsidRDefault="00ED283B" w:rsidP="005E30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after="0" w:line="240" w:lineRule="auto"/>
        <w:jc w:val="both"/>
        <w:rPr>
          <w:rFonts w:cs="B Zar"/>
          <w:rtl/>
          <w:lang w:bidi="fa-IR"/>
        </w:rPr>
      </w:pPr>
    </w:p>
    <w:tbl>
      <w:tblPr>
        <w:tblStyle w:val="TableGrid"/>
        <w:bidiVisual/>
        <w:tblW w:w="11344" w:type="dxa"/>
        <w:tblLayout w:type="fixed"/>
        <w:tblLook w:val="04A0" w:firstRow="1" w:lastRow="0" w:firstColumn="1" w:lastColumn="0" w:noHBand="0" w:noVBand="1"/>
      </w:tblPr>
      <w:tblGrid>
        <w:gridCol w:w="1394"/>
        <w:gridCol w:w="2012"/>
        <w:gridCol w:w="425"/>
        <w:gridCol w:w="425"/>
        <w:gridCol w:w="425"/>
        <w:gridCol w:w="709"/>
        <w:gridCol w:w="709"/>
        <w:gridCol w:w="1417"/>
        <w:gridCol w:w="3828"/>
      </w:tblGrid>
      <w:tr w:rsidR="00BF7190" w:rsidRPr="00294A28" w:rsidTr="00094A22">
        <w:trPr>
          <w:trHeight w:val="564"/>
        </w:trPr>
        <w:tc>
          <w:tcPr>
            <w:tcW w:w="1394" w:type="dxa"/>
            <w:vMerge w:val="restart"/>
            <w:shd w:val="clear" w:color="auto" w:fill="FFD966" w:themeFill="accent4" w:themeFillTint="99"/>
            <w:vAlign w:val="center"/>
          </w:tcPr>
          <w:p w:rsidR="00506204" w:rsidRPr="00ED283B" w:rsidRDefault="00506204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283B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012" w:type="dxa"/>
            <w:vMerge w:val="restart"/>
            <w:shd w:val="clear" w:color="auto" w:fill="FFD966" w:themeFill="accent4" w:themeFillTint="99"/>
          </w:tcPr>
          <w:p w:rsidR="00506204" w:rsidRPr="00ED283B" w:rsidRDefault="00506204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ED283B" w:rsidRDefault="00506204" w:rsidP="0050620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283B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693" w:type="dxa"/>
            <w:gridSpan w:val="5"/>
            <w:shd w:val="clear" w:color="auto" w:fill="FFD966" w:themeFill="accent4" w:themeFillTint="99"/>
          </w:tcPr>
          <w:p w:rsidR="00506204" w:rsidRPr="00ED283B" w:rsidRDefault="00506204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283B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417" w:type="dxa"/>
            <w:vMerge w:val="restart"/>
            <w:shd w:val="clear" w:color="auto" w:fill="FFD966" w:themeFill="accent4" w:themeFillTint="99"/>
          </w:tcPr>
          <w:p w:rsidR="00506204" w:rsidRPr="00ED283B" w:rsidRDefault="00506204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ED283B" w:rsidRDefault="00506204" w:rsidP="0050620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283B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3828" w:type="dxa"/>
            <w:vMerge w:val="restart"/>
            <w:shd w:val="clear" w:color="auto" w:fill="FFD966" w:themeFill="accent4" w:themeFillTint="99"/>
          </w:tcPr>
          <w:p w:rsidR="00506204" w:rsidRPr="00ED283B" w:rsidRDefault="00506204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ED283B" w:rsidRDefault="00506204" w:rsidP="0050620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283B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BF7190" w:rsidRPr="00294A28" w:rsidTr="00094A22">
        <w:trPr>
          <w:trHeight w:val="380"/>
        </w:trPr>
        <w:tc>
          <w:tcPr>
            <w:tcW w:w="1394" w:type="dxa"/>
            <w:vMerge/>
          </w:tcPr>
          <w:p w:rsidR="00506204" w:rsidRPr="00294A28" w:rsidRDefault="00506204" w:rsidP="004166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2" w:type="dxa"/>
            <w:vMerge/>
          </w:tcPr>
          <w:p w:rsidR="00506204" w:rsidRPr="00294A28" w:rsidRDefault="00506204" w:rsidP="004166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506204" w:rsidRPr="00ED283B" w:rsidRDefault="00506204" w:rsidP="0088217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D283B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506204" w:rsidRPr="00ED283B" w:rsidRDefault="00506204" w:rsidP="0088217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D283B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506204" w:rsidRPr="00ED283B" w:rsidRDefault="00506204" w:rsidP="0088217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D283B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6204" w:rsidRPr="00ED283B" w:rsidRDefault="00506204" w:rsidP="0088217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D283B">
              <w:rPr>
                <w:rFonts w:cs="B Titr" w:hint="cs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6204" w:rsidRPr="00ED283B" w:rsidRDefault="00506204" w:rsidP="0088217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D283B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417" w:type="dxa"/>
            <w:vMerge/>
          </w:tcPr>
          <w:p w:rsidR="00506204" w:rsidRPr="00294A28" w:rsidRDefault="00506204" w:rsidP="004166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8" w:type="dxa"/>
            <w:vMerge/>
          </w:tcPr>
          <w:p w:rsidR="00506204" w:rsidRPr="00294A28" w:rsidRDefault="00506204" w:rsidP="004166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 w:val="restart"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مرکز دارای پروانه معتبر می باشد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Pr="002D4F8B" w:rsidRDefault="00BF7190" w:rsidP="007306E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882171" w:rsidRDefault="00BF7190" w:rsidP="00BF7190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مسئولین فنی دارای پروانه معتبر می باشند.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Pr="002D4F8B" w:rsidRDefault="00BF7190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882171" w:rsidRDefault="00BF7190" w:rsidP="00BF7190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F7190" w:rsidRPr="00882171" w:rsidTr="00A84A00">
        <w:trPr>
          <w:trHeight w:val="1034"/>
        </w:trPr>
        <w:tc>
          <w:tcPr>
            <w:tcW w:w="1394" w:type="dxa"/>
            <w:vMerge w:val="restart"/>
            <w:shd w:val="clear" w:color="auto" w:fill="FFE599" w:themeFill="accent4" w:themeFillTint="66"/>
            <w:vAlign w:val="center"/>
          </w:tcPr>
          <w:p w:rsidR="00BF7190" w:rsidRDefault="00BF7190" w:rsidP="0097618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نیروی انسانی ، </w:t>
            </w:r>
            <w:r w:rsidRPr="002D4F8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قوانین و مستندات </w:t>
            </w:r>
          </w:p>
        </w:tc>
        <w:tc>
          <w:tcPr>
            <w:tcW w:w="2012" w:type="dxa"/>
          </w:tcPr>
          <w:p w:rsidR="00BF7190" w:rsidRPr="00ED283B" w:rsidRDefault="00BF7190" w:rsidP="00882171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مسئول فیزیک بهداشت حداقل در یک شیفت کاری حضور دارد.</w:t>
            </w:r>
          </w:p>
        </w:tc>
        <w:tc>
          <w:tcPr>
            <w:tcW w:w="425" w:type="dxa"/>
          </w:tcPr>
          <w:p w:rsidR="00BF7190" w:rsidRPr="002D4F8B" w:rsidRDefault="00BF7190" w:rsidP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BF7190" w:rsidRPr="002D4F8B" w:rsidRDefault="00BF7190" w:rsidP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0B722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Pr="002D4F8B" w:rsidRDefault="00BF7190" w:rsidP="007306E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882171" w:rsidRDefault="00BF7190" w:rsidP="00882171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در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مرکز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 تصویربرداری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،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مسئول فنی  درتمام ساعات فعالیت بخش طبق پروانه حضور دارد.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Pr="002D4F8B" w:rsidRDefault="00BF7190" w:rsidP="007306E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/>
                <w:rtl/>
                <w:lang w:bidi="fa-IR"/>
              </w:rPr>
              <w:t xml:space="preserve">حضور </w:t>
            </w:r>
            <w:r w:rsidRPr="00ED283B">
              <w:rPr>
                <w:rFonts w:cs="B Mitra" w:hint="cs"/>
                <w:rtl/>
                <w:lang w:bidi="fa-IR"/>
              </w:rPr>
              <w:t xml:space="preserve">مسئول فنی بر اساس پروانه صادره یا پزشك جانشین معرفی شده  به معاونت درمان طبق آئين نامه </w:t>
            </w: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لیست پرتو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پزشکان و پ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رتوکاران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مطابق با اسامی اعلامی به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معاونت درمان و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مجوز کار با اشعه می باشد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8759A4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بررسی مستندات مربوط به ارسال لیست پزشکان و پیراپزشکان به معاونت درمان و طبق مجوز کاربااشعه</w:t>
            </w: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پرتوکاران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 بخش ،فارغ التحصيل رشته تحصیلی مرتبط بانوع فعالیت خودمی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 ب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اشند.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8759A4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مطابق آیین نامه</w:t>
            </w: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>مقررات ویژه پرتوکاران موضوع مفاد 20 از فصل پنجم قانون حفاظت در برابر اشعه  رعایت می شود.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8759A4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مطابق قانون حفاظت در برابر اشعه</w:t>
            </w: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 w:val="restart"/>
            <w:shd w:val="clear" w:color="auto" w:fill="FFE599" w:themeFill="accent4" w:themeFillTint="66"/>
            <w:vAlign w:val="bottom"/>
          </w:tcPr>
          <w:p w:rsidR="00BF7190" w:rsidRPr="002D4F8B" w:rsidRDefault="00BF7190" w:rsidP="00A84A0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Pr="002D4F8B" w:rsidRDefault="00BF7190" w:rsidP="00A84A0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Pr="002D4F8B" w:rsidRDefault="00BF7190" w:rsidP="00A84A0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7190" w:rsidRPr="002D4F8B" w:rsidRDefault="00BF7190" w:rsidP="00A84A0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D4F8B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مراقبت و درمان</w:t>
            </w:r>
          </w:p>
        </w:tc>
        <w:tc>
          <w:tcPr>
            <w:tcW w:w="2012" w:type="dxa"/>
            <w:vAlign w:val="bottom"/>
          </w:tcPr>
          <w:p w:rsidR="00BF7190" w:rsidRPr="00ED283B" w:rsidRDefault="00BF7190" w:rsidP="00A84A0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 w:rsidRPr="00ED283B">
              <w:rPr>
                <w:rFonts w:ascii="Times New Roman" w:hAnsi="Times New Roman" w:cs="B Mitra" w:hint="cs"/>
                <w:rtl/>
              </w:rPr>
              <w:lastRenderedPageBreak/>
              <w:t>فعالیت مرکز مطابق پروانه بهره برداری می باشد..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8759A4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ascii="Times New Roman" w:eastAsia="Times New Roman" w:hAnsi="Times New Roman" w:cs="B Mitra"/>
                <w:rtl/>
              </w:rPr>
            </w:pPr>
            <w:r w:rsidRPr="00ED283B">
              <w:rPr>
                <w:rFonts w:ascii="Times New Roman" w:eastAsia="Times New Roman" w:hAnsi="Times New Roman" w:cs="B Mitra" w:hint="cs"/>
                <w:rtl/>
              </w:rPr>
              <w:t xml:space="preserve">شواهد و مستندات و در موارد مورد نیاز بازدید شب </w:t>
            </w: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bottom"/>
          </w:tcPr>
          <w:p w:rsidR="00BF7190" w:rsidRPr="002D4F8B" w:rsidRDefault="00BF7190" w:rsidP="00A84A0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  <w:vAlign w:val="bottom"/>
          </w:tcPr>
          <w:p w:rsidR="00BF7190" w:rsidRPr="00ED283B" w:rsidRDefault="00BF7190" w:rsidP="00A84A0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 w:rsidRPr="00ED283B">
              <w:rPr>
                <w:rFonts w:ascii="Times New Roman" w:hAnsi="Times New Roman" w:cs="B Mitra" w:hint="cs"/>
                <w:rtl/>
              </w:rPr>
              <w:t xml:space="preserve">مشخصات دموگرافیک بیمار و مارکر مناسب با نوع خدمت در </w:t>
            </w:r>
            <w:r w:rsidRPr="00ED283B">
              <w:rPr>
                <w:rFonts w:ascii="Times New Roman" w:hAnsi="Times New Roman" w:cs="B Mitra" w:hint="cs"/>
                <w:rtl/>
              </w:rPr>
              <w:lastRenderedPageBreak/>
              <w:t>کلیشه ثبت میگردد.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8759A4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ascii="Times New Roman" w:eastAsia="Times New Roman" w:hAnsi="Times New Roman" w:cs="B Mitra"/>
                <w:rtl/>
              </w:rPr>
            </w:pPr>
            <w:r w:rsidRPr="00ED283B">
              <w:rPr>
                <w:rFonts w:ascii="Times New Roman" w:eastAsia="Times New Roman" w:hAnsi="Times New Roman" w:cs="B Mitra" w:hint="cs"/>
                <w:rtl/>
              </w:rPr>
              <w:t xml:space="preserve">نام و نام خانوادگی بیمار سن بیمار نام مرکز </w:t>
            </w:r>
            <w:r w:rsidRPr="00ED283B">
              <w:rPr>
                <w:rFonts w:ascii="Times New Roman" w:eastAsia="Times New Roman" w:hAnsi="Times New Roman" w:hint="cs"/>
                <w:rtl/>
              </w:rPr>
              <w:t>–</w:t>
            </w:r>
            <w:r w:rsidRPr="00ED283B">
              <w:rPr>
                <w:rFonts w:ascii="Times New Roman" w:eastAsia="Times New Roman" w:hAnsi="Times New Roman" w:cs="B Mitra" w:hint="cs"/>
                <w:rtl/>
              </w:rPr>
              <w:t>تاریخ -استفاده از کد پرسنلی-مارکر (</w:t>
            </w:r>
            <w:r w:rsidRPr="00ED283B">
              <w:rPr>
                <w:rFonts w:cs="B Mitra" w:hint="cs"/>
                <w:rtl/>
                <w:lang w:bidi="fa-IR"/>
              </w:rPr>
              <w:t>ماموگرافی: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از </w:t>
            </w:r>
            <w:r w:rsidRPr="00ED283B">
              <w:rPr>
                <w:rFonts w:ascii="Times New Roman" w:eastAsia="Times New Roman" w:hAnsi="Times New Roman" w:cs="B Mitra"/>
                <w:color w:val="000000"/>
              </w:rPr>
              <w:t>nipple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مارکر برای 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lastRenderedPageBreak/>
              <w:t>کلیه بیماران ،</w:t>
            </w:r>
            <w:r w:rsidRPr="00ED283B">
              <w:rPr>
                <w:rFonts w:ascii="Times New Roman" w:eastAsia="Times New Roman" w:hAnsi="Times New Roman" w:cs="B Mitra"/>
                <w:color w:val="000000"/>
              </w:rPr>
              <w:t>mole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مارکر و</w:t>
            </w:r>
            <w:r w:rsidRPr="00ED283B">
              <w:rPr>
                <w:rFonts w:ascii="Times New Roman" w:eastAsia="Times New Roman" w:hAnsi="Times New Roman" w:cs="B Mitra"/>
                <w:color w:val="000000"/>
              </w:rPr>
              <w:t>scare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>مارکر در مواقع ضروری ولازم استفاده میشود</w:t>
            </w: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.) </w:t>
            </w:r>
            <w:r w:rsidRPr="00ED283B">
              <w:rPr>
                <w:rFonts w:ascii="Times New Roman" w:eastAsia="Times New Roman" w:hAnsi="Times New Roman" w:cs="B Mitra" w:hint="cs"/>
                <w:rtl/>
              </w:rPr>
              <w:t>-</w:t>
            </w: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  <w:vAlign w:val="bottom"/>
          </w:tcPr>
          <w:p w:rsidR="00BF7190" w:rsidRPr="00ED283B" w:rsidRDefault="00BF7190" w:rsidP="00A84A0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 w:rsidRPr="00ED283B">
              <w:rPr>
                <w:rFonts w:ascii="Times New Roman" w:hAnsi="Times New Roman" w:cs="B Mitra" w:hint="cs"/>
                <w:rtl/>
              </w:rPr>
              <w:t>بخشنامه پذیر</w:t>
            </w:r>
            <w:bookmarkStart w:id="0" w:name="_GoBack"/>
            <w:bookmarkEnd w:id="0"/>
            <w:r w:rsidRPr="00ED283B">
              <w:rPr>
                <w:rFonts w:ascii="Times New Roman" w:hAnsi="Times New Roman" w:cs="B Mitra" w:hint="cs"/>
                <w:rtl/>
              </w:rPr>
              <w:t>ش بیماران بالای 100 کیلوگرم رعایت می شود.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8759A4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eastAsia="Times New Roman" w:hAnsi="Times New Roman" w:cs="B Mitra" w:hint="cs"/>
                <w:rtl/>
              </w:rPr>
              <w:t xml:space="preserve">بخشنامه شماره </w:t>
            </w:r>
            <w:r w:rsidRPr="00ED283B">
              <w:rPr>
                <w:rFonts w:ascii="Times New Roman" w:eastAsia="Times New Roman" w:hAnsi="Times New Roman" w:cs="B Mitra" w:hint="cs"/>
                <w:rtl/>
                <w:lang w:bidi="fa-IR"/>
              </w:rPr>
              <w:t>16198/400 مورخ 30/05/95</w:t>
            </w: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</w:rPr>
            </w:pPr>
            <w:r w:rsidRPr="00ED283B">
              <w:rPr>
                <w:rFonts w:ascii="Times New Roman" w:hAnsi="Times New Roman" w:cs="B Mitra" w:hint="cs"/>
                <w:rtl/>
              </w:rPr>
              <w:t xml:space="preserve">کلیه اقدامات تشخیصی (اودژانس و غیر اورژانسی )  مرتبط با دستگاه های موجود انجام می پذیرد. 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5142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  <w:vAlign w:val="center"/>
          </w:tcPr>
          <w:p w:rsidR="00BF7190" w:rsidRPr="00ED283B" w:rsidRDefault="00BF7190" w:rsidP="00BF7190">
            <w:pPr>
              <w:bidi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ارزیابی کیفیت تصاویر توسط مسئول فنی انجام شده و اقدامات اصلاحی انجام میشود.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5142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ascii="Times New Roman" w:eastAsia="Times New Roman" w:hAnsi="Times New Roman" w:cs="B Mitra"/>
                <w:rtl/>
              </w:rPr>
            </w:pPr>
            <w:r w:rsidRPr="00ED283B">
              <w:rPr>
                <w:rFonts w:ascii="Times New Roman" w:eastAsia="Times New Roman" w:hAnsi="Times New Roman" w:cs="B Mitra" w:hint="cs"/>
                <w:rtl/>
              </w:rPr>
              <w:t>پزشک متخصص در بازه های زمانی مشخص کلیشه های تصویربرداری را ارزیابی کیفی نماید</w:t>
            </w: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اصول گزارش نویسی رعایت میشود.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5142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شامل ثبت تاریخ و ساعت گرافی و گزارش  </w:t>
            </w:r>
            <w:r w:rsidRPr="00ED283B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مشخصات بیمار-شرح حال بیمار-روش و نحوه پروسیجر </w:t>
            </w:r>
            <w:r w:rsidRPr="00ED283B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نام پزشک درخواست کننده و...</w:t>
            </w: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ارائه گزارش اورژانسی به فوریت  و ارائه گزارش  غیر اورژانسی حداکثر ظرف 48 ساعت برنامه ریزی و اجرا می شود.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5142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  <w:vAlign w:val="center"/>
          </w:tcPr>
          <w:p w:rsidR="00BF7190" w:rsidRPr="00ED283B" w:rsidRDefault="00BF7190" w:rsidP="00BF7190">
            <w:pPr>
              <w:jc w:val="center"/>
              <w:rPr>
                <w:rFonts w:cs="B Mitra"/>
              </w:rPr>
            </w:pPr>
            <w:r w:rsidRPr="00ED283B">
              <w:rPr>
                <w:rFonts w:cs="B Mitra" w:hint="cs"/>
                <w:rtl/>
                <w:lang w:bidi="fa-IR"/>
              </w:rPr>
              <w:t>مشاهده</w:t>
            </w: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سیستم </w:t>
            </w:r>
            <w:r w:rsidRPr="00ED283B">
              <w:rPr>
                <w:rFonts w:ascii="Times New Roman" w:hAnsi="Times New Roman" w:cs="B Mitra"/>
                <w:lang w:bidi="fa-IR"/>
              </w:rPr>
              <w:t>PACS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  فعال در مرکز وجود دارد. 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  <w:vAlign w:val="center"/>
          </w:tcPr>
          <w:p w:rsidR="00BF7190" w:rsidRPr="00ED283B" w:rsidRDefault="00BF7190" w:rsidP="00BF7190">
            <w:pPr>
              <w:rPr>
                <w:rFonts w:cs="B Mitra"/>
              </w:rPr>
            </w:pP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کلیشه ی اقدام تشخیصی به صورت فیزیکی در اختیار بیمار قرار می گیرد. 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سی دی به همراه گزارش یا پرینت کلیشه کفایت می کند.</w:t>
            </w: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>فرآیند تعي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ی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ن دوز دارویی، محاسبه،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 و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تجویز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و تزریق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داروها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انجام، ثبت  و توسط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پزشک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نظارت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 میشود.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تعیین دز ماده حاجب /دارو توسط پزشک متخصص صورت پذیرد و تزریق طبق شرح وظایف </w:t>
            </w: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اقدامات تشخیصی درمانی مداخله ای با رعایت استاندارد انجام می پذیرد.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مطابق آیین نامه و قوانین/ الزامات کنترل عفونت  ، رضایت آگاهانه و ....</w:t>
            </w:r>
          </w:p>
        </w:tc>
      </w:tr>
      <w:tr w:rsidR="00BF7190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ارائه خدمات نیازمند بیهوشی با حضور متخصص بیهوشی و در شرایط استاندارد ریکاوری و با تجهیزات استاندارد صورت می پذیرد.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و بررسی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مشاهده و یا مستندات حضور و عملکرد پزشک بیهوشی</w:t>
            </w:r>
          </w:p>
        </w:tc>
      </w:tr>
      <w:tr w:rsidR="00BF7190" w:rsidRPr="00882171" w:rsidTr="00A84A00">
        <w:trPr>
          <w:trHeight w:val="57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در سیستم پذیرش بیمار </w:t>
            </w:r>
            <w:r w:rsidR="006D7055" w:rsidRPr="00ED283B">
              <w:rPr>
                <w:rFonts w:cs="B Mitra" w:hint="cs"/>
                <w:rtl/>
                <w:lang w:bidi="fa-IR"/>
              </w:rPr>
              <w:t xml:space="preserve">تمامی </w:t>
            </w:r>
            <w:r w:rsidRPr="00ED283B">
              <w:rPr>
                <w:rFonts w:cs="B Mitra" w:hint="cs"/>
                <w:rtl/>
                <w:lang w:bidi="fa-IR"/>
              </w:rPr>
              <w:t>اطلاعات لازم ثبت می گردد.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ثبت </w:t>
            </w:r>
            <w:r w:rsidRPr="00ED283B">
              <w:rPr>
                <w:rFonts w:cs="B Mitra"/>
                <w:rtl/>
                <w:lang w:bidi="fa-IR"/>
              </w:rPr>
              <w:t>نام و نام خانوادگی</w:t>
            </w:r>
            <w:r w:rsidRPr="00ED283B">
              <w:rPr>
                <w:rFonts w:cs="B Mitra" w:hint="cs"/>
                <w:rtl/>
                <w:lang w:bidi="fa-IR"/>
              </w:rPr>
              <w:t xml:space="preserve"> بیمار </w:t>
            </w:r>
            <w:r w:rsidRPr="00ED283B">
              <w:rPr>
                <w:rFonts w:cs="B Mitra"/>
                <w:rtl/>
                <w:lang w:bidi="fa-IR"/>
              </w:rPr>
              <w:t>، سن</w:t>
            </w:r>
            <w:r w:rsidRPr="00ED283B">
              <w:rPr>
                <w:rFonts w:cs="B Mitra" w:hint="cs"/>
                <w:rtl/>
                <w:lang w:bidi="fa-IR"/>
              </w:rPr>
              <w:t xml:space="preserve"> </w:t>
            </w:r>
            <w:r w:rsidRPr="00ED283B">
              <w:rPr>
                <w:rFonts w:cs="B Mitra"/>
                <w:rtl/>
                <w:lang w:bidi="fa-IR"/>
              </w:rPr>
              <w:t xml:space="preserve">، تاریخ و ساعت </w:t>
            </w:r>
            <w:r w:rsidRPr="00ED283B">
              <w:rPr>
                <w:rFonts w:cs="B Mitra" w:hint="cs"/>
                <w:rtl/>
                <w:lang w:bidi="fa-IR"/>
              </w:rPr>
              <w:t xml:space="preserve">پذیرش و انجام خدمت  </w:t>
            </w:r>
            <w:r w:rsidRPr="00ED283B">
              <w:rPr>
                <w:rFonts w:cs="B Mitra"/>
                <w:rtl/>
                <w:lang w:bidi="fa-IR"/>
              </w:rPr>
              <w:t xml:space="preserve">، </w:t>
            </w:r>
            <w:r w:rsidRPr="00ED283B">
              <w:rPr>
                <w:rFonts w:cs="B Mitra" w:hint="cs"/>
                <w:rtl/>
                <w:lang w:bidi="fa-IR"/>
              </w:rPr>
              <w:t xml:space="preserve">نوع درخواست </w:t>
            </w:r>
            <w:r w:rsidRPr="00ED283B">
              <w:rPr>
                <w:rFonts w:cs="B Mitra"/>
                <w:rtl/>
                <w:lang w:bidi="fa-IR"/>
              </w:rPr>
              <w:t xml:space="preserve">، نام پزشک </w:t>
            </w:r>
            <w:r w:rsidRPr="00ED283B">
              <w:rPr>
                <w:rFonts w:cs="B Mitra" w:hint="cs"/>
                <w:rtl/>
                <w:lang w:bidi="fa-IR"/>
              </w:rPr>
              <w:t xml:space="preserve">درخواست کننده ، </w:t>
            </w:r>
            <w:r w:rsidRPr="00ED283B">
              <w:rPr>
                <w:rFonts w:cs="B Mitra"/>
                <w:rtl/>
                <w:lang w:bidi="fa-IR"/>
              </w:rPr>
              <w:t xml:space="preserve"> </w:t>
            </w:r>
            <w:r w:rsidRPr="00ED283B">
              <w:rPr>
                <w:rFonts w:cs="B Mitra" w:hint="cs"/>
                <w:rtl/>
                <w:lang w:bidi="fa-IR"/>
              </w:rPr>
              <w:t xml:space="preserve">نام کارشناس و پزشک </w:t>
            </w:r>
          </w:p>
        </w:tc>
      </w:tr>
      <w:tr w:rsidR="00BF7190" w:rsidRPr="00882171" w:rsidTr="00A84A00">
        <w:trPr>
          <w:trHeight w:val="57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>شرح حال کامل از بیمار</w:t>
            </w: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 با توجه به نوع خدمت اخذ و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lastRenderedPageBreak/>
              <w:t xml:space="preserve">ثبت </w:t>
            </w: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>و مورد استفاده قرار میگیرد 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علت مراجعه- سوابق درمانی و اقدامات انجام شده- تشخيص بيماري - نام و امضا بیمار و شرح حال گیرنده </w:t>
            </w:r>
          </w:p>
        </w:tc>
      </w:tr>
      <w:tr w:rsidR="00BF7190" w:rsidRPr="00882171" w:rsidTr="00A84A00">
        <w:trPr>
          <w:trHeight w:val="57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tabs>
                <w:tab w:val="right" w:pos="9360"/>
              </w:tabs>
              <w:bidi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>اطمینان از انجام آزمایشات و آمادگی های پزشکی لازم قبل از انجام خدمت حاصل می شود.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190" w:rsidRPr="00ED283B" w:rsidRDefault="00BF7190" w:rsidP="00BF7190">
            <w:pPr>
              <w:bidi/>
              <w:rPr>
                <w:rFonts w:ascii="Times New Roman" w:eastAsia="Times New Roman" w:hAnsi="Times New Roman" w:cs="B Mitra"/>
                <w:color w:val="000000"/>
              </w:rPr>
            </w:pP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</w:t>
            </w:r>
            <w:r w:rsidRPr="00ED283B">
              <w:rPr>
                <w:rFonts w:ascii="Times New Roman" w:eastAsia="Times New Roman" w:hAnsi="Times New Roman" w:cs="B Mitra"/>
                <w:color w:val="000000"/>
              </w:rPr>
              <w:t>Bun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و</w:t>
            </w:r>
            <w:r w:rsidRPr="00ED283B">
              <w:rPr>
                <w:rFonts w:ascii="Times New Roman" w:eastAsia="Times New Roman" w:hAnsi="Times New Roman" w:cs="B Mitra"/>
                <w:color w:val="000000"/>
              </w:rPr>
              <w:t>Cr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در بیماران </w:t>
            </w: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سی تی 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>اسکن با ماده حاجب قبل از آزمون چک میشود</w:t>
            </w: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>.</w:t>
            </w:r>
            <w:r w:rsidRPr="00ED283B">
              <w:rPr>
                <w:rFonts w:ascii="Times New Roman" w:eastAsia="Times New Roman" w:hAnsi="Times New Roman" w:cs="B Mitra"/>
                <w:color w:val="000000"/>
              </w:rPr>
              <w:t xml:space="preserve"> GFR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</w:t>
            </w: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 بیمار 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>توسط پزشک</w:t>
            </w: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/ بخش </w:t>
            </w:r>
            <w:r w:rsidRPr="00ED283B">
              <w:rPr>
                <w:rFonts w:ascii="Times New Roman" w:eastAsia="Times New Roman" w:hAnsi="Times New Roman" w:cs="B Mitra"/>
                <w:color w:val="000000"/>
                <w:rtl/>
              </w:rPr>
              <w:t xml:space="preserve"> </w:t>
            </w:r>
            <w:r w:rsidRPr="00ED283B">
              <w:rPr>
                <w:rFonts w:ascii="Times New Roman" w:eastAsia="Times New Roman" w:hAnsi="Times New Roman" w:cs="B Mitra" w:hint="cs"/>
                <w:color w:val="000000"/>
                <w:rtl/>
              </w:rPr>
              <w:t>درخواست کننده محاسبه میشود .</w:t>
            </w:r>
          </w:p>
        </w:tc>
      </w:tr>
      <w:tr w:rsidR="00BF7190" w:rsidRPr="00882171" w:rsidTr="00A84A00">
        <w:trPr>
          <w:trHeight w:val="571"/>
        </w:trPr>
        <w:tc>
          <w:tcPr>
            <w:tcW w:w="1394" w:type="dxa"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D4F8B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ساختار فيزيكي</w:t>
            </w:r>
            <w:r w:rsidRPr="00ED283B">
              <w:rPr>
                <w:rFonts w:cs="B Mitra"/>
                <w:lang w:bidi="fa-IR"/>
              </w:rPr>
              <w:t xml:space="preserve"> </w:t>
            </w:r>
            <w:r w:rsidRPr="00ED283B">
              <w:rPr>
                <w:rFonts w:cs="B Mitra" w:hint="cs"/>
                <w:rtl/>
                <w:lang w:bidi="fa-IR"/>
              </w:rPr>
              <w:t>منطبق بر آخرین پلان تاييد شده توسط معاونت درمان دانشگاه می باشد.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6D7055" w:rsidP="007306E5">
            <w:pPr>
              <w:jc w:val="center"/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و بررسی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مقایسه ساختار فیزیکی کنونی با نقشه تایید شده فضای فیزیکی در زمان تاسیس یا تمدید مجوز کاربا اشعه </w:t>
            </w: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 w:val="restart"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D4F8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پیشگیری و بهداشت </w:t>
            </w:r>
          </w:p>
        </w:tc>
        <w:tc>
          <w:tcPr>
            <w:tcW w:w="2012" w:type="dxa"/>
          </w:tcPr>
          <w:p w:rsidR="00BF7190" w:rsidRPr="00ED283B" w:rsidRDefault="00BF7190" w:rsidP="00BF7190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از لباس ، ملحفه و روانداز تميز و يكبار مصرف استفاده می شود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D00CE5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6D7055" w:rsidP="007306E5">
            <w:pPr>
              <w:jc w:val="center"/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تميز بودن تخت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معاینات دوره ای پرتوکاران انجام می شود. 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 مستندات</w:t>
            </w:r>
          </w:p>
        </w:tc>
        <w:tc>
          <w:tcPr>
            <w:tcW w:w="3828" w:type="dxa"/>
            <w:vAlign w:val="center"/>
          </w:tcPr>
          <w:p w:rsidR="00BF7190" w:rsidRPr="00ED283B" w:rsidRDefault="00BF7190" w:rsidP="00BF7190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وضعيت نور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، </w:t>
            </w:r>
            <w:r w:rsidRPr="00ED283B">
              <w:rPr>
                <w:rFonts w:cs="B Mitra" w:hint="cs"/>
                <w:rtl/>
                <w:lang w:bidi="fa-IR"/>
              </w:rPr>
              <w:t>تهويه و سيستمهاي برودتي/حرارتي و رعایت اصول بهداشتی،  مناسب می باشد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6D7055" w:rsidP="007306E5">
            <w:pPr>
              <w:jc w:val="center"/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وجود نور کافی و تهویه مطلوب در فضاهای مختلف - وجود سیستم سرمایش و گرمایش مناسب (غیر از بخاری گازسوز) </w:t>
            </w:r>
            <w:r w:rsidRPr="00ED283B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ED283B">
              <w:rPr>
                <w:rFonts w:cs="B Mitra" w:hint="cs"/>
                <w:rtl/>
                <w:lang w:bidi="fa-IR"/>
              </w:rPr>
              <w:t xml:space="preserve">تهویه مناسب درصورت وجود تاریکخانه </w:t>
            </w:r>
            <w:r w:rsidRPr="00ED283B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ED283B">
              <w:rPr>
                <w:rFonts w:cs="B Mitra" w:hint="cs"/>
                <w:rtl/>
                <w:lang w:bidi="fa-IR"/>
              </w:rPr>
              <w:t xml:space="preserve">مکندگی مناسب تهویه جهت خروج هوای یونیزه از اتاق های پرتوزا </w:t>
            </w: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 w:val="restart"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D4F8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دارو و تجهیزات  </w:t>
            </w:r>
          </w:p>
        </w:tc>
        <w:tc>
          <w:tcPr>
            <w:tcW w:w="2012" w:type="dxa"/>
          </w:tcPr>
          <w:p w:rsidR="00BF7190" w:rsidRPr="00ED283B" w:rsidRDefault="00BF7190" w:rsidP="00BF7190">
            <w:pPr>
              <w:tabs>
                <w:tab w:val="right" w:pos="9360"/>
              </w:tabs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تجهیزات پرتویی موجود با مجوز کار با اشعه و پروانه مطابقت دارد 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6D7055" w:rsidP="007306E5">
            <w:pPr>
              <w:jc w:val="center"/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BF7190" w:rsidRPr="00ED283B" w:rsidRDefault="00BF7190" w:rsidP="00BF7190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7190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BF7190" w:rsidRPr="002D4F8B" w:rsidRDefault="00BF7190" w:rsidP="00BF719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BF7190" w:rsidRPr="00ED283B" w:rsidRDefault="00BF7190" w:rsidP="00BF7190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>ترالی اورژانس در قسمتهای مختلف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 مرکز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تصویربرداری به طور جداگانه با تجهیزات کامل در دسترس مي باشد.</w:t>
            </w: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F7190" w:rsidRPr="000B722E" w:rsidRDefault="00BF7190" w:rsidP="00BF719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F7190" w:rsidRPr="002D4F8B" w:rsidRDefault="00BF7190" w:rsidP="00BF71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F7190" w:rsidRDefault="00BF7190" w:rsidP="007306E5">
            <w:pPr>
              <w:jc w:val="center"/>
            </w:pPr>
            <w:r w:rsidRPr="007528F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مشاهده</w:t>
            </w:r>
            <w:r w:rsidR="006D705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و بررسی</w:t>
            </w:r>
          </w:p>
        </w:tc>
        <w:tc>
          <w:tcPr>
            <w:tcW w:w="3828" w:type="dxa"/>
          </w:tcPr>
          <w:p w:rsidR="00BF7190" w:rsidRPr="00ED283B" w:rsidRDefault="00BF7190" w:rsidP="00BF7190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وجود ترالی احیاء به صورت کامل و با چیدمان استاندارد مجهز به پریز برق  - وجود داروهای اورژانس به طور کامل و با تاریخ معتبر  -  وجود چک لیست کنترل ترالی و داروها در هر نوبت کاری تائید صحت عملکرد و امتحان دستگاه ( </w:t>
            </w:r>
            <w:r w:rsidRPr="00ED283B">
              <w:rPr>
                <w:rFonts w:cs="B Mitra"/>
                <w:lang w:bidi="fa-IR"/>
              </w:rPr>
              <w:t xml:space="preserve"> D/C</w:t>
            </w:r>
            <w:r w:rsidRPr="00ED283B">
              <w:rPr>
                <w:rFonts w:cs="B Mitra" w:hint="cs"/>
                <w:rtl/>
                <w:lang w:bidi="fa-IR"/>
              </w:rPr>
              <w:t xml:space="preserve"> شوک ، </w:t>
            </w:r>
            <w:r w:rsidRPr="00ED283B">
              <w:rPr>
                <w:rFonts w:cs="B Mitra"/>
                <w:lang w:bidi="fa-IR"/>
              </w:rPr>
              <w:t>ECG</w:t>
            </w:r>
            <w:r w:rsidRPr="00ED283B">
              <w:rPr>
                <w:rFonts w:cs="B Mitra" w:hint="cs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 /وجود کپسول اکسیژن آماده و ایمن به همراه مانومتر و ماسک  اکسیژن یکبار مصرف و رعایت موارد کنترل عفونت/</w:t>
            </w:r>
            <w:r w:rsidRPr="00ED283B">
              <w:rPr>
                <w:rFonts w:cs="B Mitra"/>
                <w:lang w:bidi="fa-IR"/>
              </w:rPr>
              <w:t xml:space="preserve"> </w:t>
            </w:r>
            <w:r w:rsidRPr="00ED283B">
              <w:rPr>
                <w:rFonts w:cs="B Mitra" w:hint="cs"/>
                <w:rtl/>
                <w:lang w:bidi="fa-IR"/>
              </w:rPr>
              <w:t xml:space="preserve"> عدم وجود داروهای غیر اورژانسی و تاریخ گذشته</w:t>
            </w:r>
            <w:r w:rsidRPr="00ED283B">
              <w:rPr>
                <w:rFonts w:cs="B Mitra"/>
                <w:lang w:bidi="fa-IR"/>
              </w:rPr>
              <w:t xml:space="preserve"> </w:t>
            </w:r>
            <w:r w:rsidRPr="00ED283B">
              <w:rPr>
                <w:rFonts w:cs="B Mitra" w:hint="cs"/>
                <w:rtl/>
                <w:lang w:bidi="fa-IR"/>
              </w:rPr>
              <w:t xml:space="preserve"> /   </w:t>
            </w:r>
            <w:r w:rsidRPr="00ED283B">
              <w:rPr>
                <w:rFonts w:ascii="B Zar" w:eastAsia="Times New Roman" w:hAnsi="B Zar" w:cs="B Mitra"/>
                <w:color w:val="000000"/>
                <w:rtl/>
              </w:rPr>
              <w:t>امکانات و تجهیزات احیاء متناسب با بخش</w:t>
            </w:r>
            <w:r w:rsidRPr="00ED283B">
              <w:rPr>
                <w:rFonts w:ascii="B Zar" w:eastAsia="Times New Roman" w:hAnsi="B Zar" w:cs="B Mitra"/>
                <w:color w:val="000000"/>
              </w:rPr>
              <w:t xml:space="preserve"> M R I</w:t>
            </w:r>
            <w:r w:rsidRPr="00ED283B">
              <w:rPr>
                <w:rFonts w:ascii="B Zar" w:eastAsia="Times New Roman" w:hAnsi="B Zar" w:cs="B Mitra"/>
                <w:color w:val="000000"/>
                <w:rtl/>
              </w:rPr>
              <w:t xml:space="preserve">  موجود </w:t>
            </w:r>
            <w:r w:rsidRPr="00ED283B">
              <w:rPr>
                <w:rFonts w:ascii="B Zar" w:eastAsia="Times New Roman" w:hAnsi="B Zar" w:cs="B Mitra" w:hint="cs"/>
                <w:color w:val="000000"/>
                <w:rtl/>
              </w:rPr>
              <w:t>باشد</w:t>
            </w:r>
            <w:r w:rsidRPr="00ED283B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D7055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tabs>
                <w:tab w:val="right" w:pos="9360"/>
              </w:tabs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فروش دارو و تجهیزات در مرکز انجام نمی گیرد.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jc w:val="center"/>
              <w:rPr>
                <w:rFonts w:cs="B Mitra"/>
              </w:rPr>
            </w:pPr>
          </w:p>
        </w:tc>
      </w:tr>
      <w:tr w:rsidR="006D7055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ن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گاتوسکوپ سالم به تعداد کافی در محل های مناسب نصب گردیده باشد.</w:t>
            </w:r>
          </w:p>
          <w:p w:rsidR="006D7055" w:rsidRPr="00ED283B" w:rsidRDefault="006D7055" w:rsidP="006D705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jc w:val="center"/>
              <w:rPr>
                <w:rFonts w:cs="B Mitra"/>
              </w:rPr>
            </w:pPr>
          </w:p>
        </w:tc>
      </w:tr>
      <w:tr w:rsidR="006D7055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سيستم برق اضطراري و کپسول اطفاء حريق (با شارژ معتبر) وجود دارد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وجود سیستم برق اضطراری كارآمد - وجود یک کپسول آتش نشانی 4 کیلوگرمی با شارژمعتبر  به ازاء هر 50 متر مربع</w:t>
            </w:r>
            <w:r w:rsidRPr="00ED283B">
              <w:rPr>
                <w:rFonts w:cs="B Mitra"/>
                <w:rtl/>
                <w:lang w:bidi="fa-IR"/>
              </w:rPr>
              <w:t xml:space="preserve"> </w:t>
            </w:r>
            <w:r w:rsidRPr="00ED283B">
              <w:rPr>
                <w:rFonts w:cs="B Mitra" w:hint="cs"/>
                <w:rtl/>
                <w:lang w:bidi="fa-IR"/>
              </w:rPr>
              <w:t>یا سیستم اطفاء حریق مرکزی در دسترس</w:t>
            </w:r>
          </w:p>
        </w:tc>
      </w:tr>
      <w:tr w:rsidR="006D7055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  <w:shd w:val="clear" w:color="auto" w:fill="auto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کلیه اتاقهای تصویربرداری مربوطه هر 6 ماه یکبار توسط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lastRenderedPageBreak/>
              <w:t>مسئول فیزیک بهداشت از نظر دزیمتری بررسی مي شود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D7055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  <w:shd w:val="clear" w:color="000000" w:fill="FFFFFF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>وسایل حفاظتی از جمله شیلدهای مختلف و روپوش سربی در بخشهای مربوطه و تک تك  اتاقهای گرافی موجود میباشد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و کارکنان برای بیماران از آن استفا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د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ه می کنند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D7055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  <w:shd w:val="clear" w:color="auto" w:fill="auto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چراغ هشداردهنده هماهنگ بااکسپوز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بر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درب های اتاق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های پرتوزا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نصب شده است.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D7055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  <w:shd w:val="clear" w:color="auto" w:fill="auto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دستورالعملهای حفاظتی مربوط به کارکنان ،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مراجعین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،زنان باردار و کودکان درموسسه نصب شده است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D7055" w:rsidRPr="00882171" w:rsidTr="00A84A00">
        <w:trPr>
          <w:trHeight w:val="383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  <w:shd w:val="clear" w:color="auto" w:fill="auto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گزارشات دوره ای فیلم بج موجود بوده و با پرسنل فعال مطابقت داشته و بررسی میشود.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D7055" w:rsidRPr="00882171" w:rsidTr="00A84A00">
        <w:trPr>
          <w:trHeight w:val="361"/>
        </w:trPr>
        <w:tc>
          <w:tcPr>
            <w:tcW w:w="1394" w:type="dxa"/>
            <w:vMerge w:val="restart"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D4F8B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محرمانگی و حفظ حریم خصوصی انجام می شود.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D7055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6D7055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سرویس بهداشتی با روشویی مناسب و رعایت ضوابط بهداشتی وجود دارد.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jc w:val="center"/>
              <w:rPr>
                <w:rFonts w:cs="B Mitra"/>
              </w:rPr>
            </w:pPr>
          </w:p>
        </w:tc>
      </w:tr>
      <w:tr w:rsidR="006D7055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آب سردکن همرا با لیوان یکبار مصرف وجود دارد.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jc w:val="center"/>
              <w:rPr>
                <w:rFonts w:cs="B Mitra"/>
              </w:rPr>
            </w:pPr>
          </w:p>
        </w:tc>
      </w:tr>
      <w:tr w:rsidR="006D7055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آموزش و آمادگی های لازم جهت خدمت تصویربرداری به بیمار داده میشود.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وجودبرگه های آموزشی و مصاحبه با بیمار</w:t>
            </w:r>
          </w:p>
        </w:tc>
      </w:tr>
      <w:tr w:rsidR="006D7055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/>
                <w:rtl/>
                <w:lang w:bidi="fa-IR"/>
              </w:rPr>
              <w:t xml:space="preserve">اتیکتهای خوانا همراه با اسم ومشخصات 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کلیه کارکنان و فیلم بچ پرتوکاران نصب </w:t>
            </w:r>
            <w:r w:rsidRPr="00ED283B">
              <w:rPr>
                <w:rFonts w:ascii="Times New Roman" w:hAnsi="Times New Roman" w:cs="B Mitra"/>
                <w:rtl/>
                <w:lang w:bidi="fa-IR"/>
              </w:rPr>
              <w:t>می باشن</w:t>
            </w: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د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B722E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مشاهده نصب اتیکت شناسایی شامل </w:t>
            </w:r>
            <w:r w:rsidRPr="00ED283B">
              <w:rPr>
                <w:rFonts w:cs="B Mitra"/>
                <w:rtl/>
                <w:lang w:bidi="fa-IR"/>
              </w:rPr>
              <w:t xml:space="preserve"> نام </w:t>
            </w:r>
            <w:r w:rsidRPr="00ED283B">
              <w:rPr>
                <w:rFonts w:cs="B Mitra" w:hint="cs"/>
                <w:rtl/>
                <w:lang w:bidi="fa-IR"/>
              </w:rPr>
              <w:t>خ</w:t>
            </w:r>
            <w:r w:rsidRPr="00ED283B">
              <w:rPr>
                <w:rFonts w:cs="B Mitra"/>
                <w:rtl/>
                <w:lang w:bidi="fa-IR"/>
              </w:rPr>
              <w:t>انوادگی و سمت</w:t>
            </w:r>
            <w:r w:rsidRPr="00ED283B">
              <w:rPr>
                <w:rFonts w:cs="B Mitra" w:hint="cs"/>
                <w:rtl/>
                <w:lang w:bidi="fa-IR"/>
              </w:rPr>
              <w:t xml:space="preserve"> ، توسط کلیه کارکنان </w:t>
            </w:r>
          </w:p>
        </w:tc>
      </w:tr>
      <w:tr w:rsidR="006D7055" w:rsidRPr="00882171" w:rsidTr="00A84A00">
        <w:trPr>
          <w:trHeight w:val="361"/>
        </w:trPr>
        <w:tc>
          <w:tcPr>
            <w:tcW w:w="1394" w:type="dxa"/>
            <w:vMerge w:val="restart"/>
            <w:shd w:val="clear" w:color="auto" w:fill="FFE599" w:themeFill="accent4" w:themeFillTint="66"/>
            <w:vAlign w:val="center"/>
          </w:tcPr>
          <w:p w:rsidR="006D7055" w:rsidRPr="002D4F8B" w:rsidRDefault="006D7055" w:rsidP="006D7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D4F8B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ascii="Times New Roman" w:hAnsi="Times New Roman"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 xml:space="preserve">تعرفه مصوب در معرض دید نصب شده است. 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D00CE5" w:rsidP="006D705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  <w:vAlign w:val="center"/>
          </w:tcPr>
          <w:p w:rsidR="006D7055" w:rsidRPr="00ED283B" w:rsidRDefault="006D7055" w:rsidP="006D705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مشاهده</w:t>
            </w:r>
          </w:p>
        </w:tc>
      </w:tr>
      <w:tr w:rsidR="006D7055" w:rsidRPr="00882171" w:rsidTr="00A84A00">
        <w:trPr>
          <w:trHeight w:val="361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94A28" w:rsidRDefault="006D7055" w:rsidP="006D705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تعرفه مصوب رعایت می شود.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D00CE5" w:rsidP="006D705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</w:p>
        </w:tc>
        <w:tc>
          <w:tcPr>
            <w:tcW w:w="3828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 xml:space="preserve">بررسی دریافتی ها  </w:t>
            </w:r>
          </w:p>
        </w:tc>
      </w:tr>
      <w:tr w:rsidR="006D7055" w:rsidRPr="00882171" w:rsidTr="00A84A00">
        <w:trPr>
          <w:trHeight w:val="437"/>
        </w:trPr>
        <w:tc>
          <w:tcPr>
            <w:tcW w:w="1394" w:type="dxa"/>
            <w:vMerge/>
            <w:shd w:val="clear" w:color="auto" w:fill="FFE599" w:themeFill="accent4" w:themeFillTint="66"/>
            <w:vAlign w:val="center"/>
          </w:tcPr>
          <w:p w:rsidR="006D7055" w:rsidRPr="00294A28" w:rsidRDefault="006D7055" w:rsidP="006D705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12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ascii="Times New Roman" w:hAnsi="Times New Roman" w:cs="B Mitra" w:hint="cs"/>
                <w:rtl/>
                <w:lang w:bidi="fa-IR"/>
              </w:rPr>
              <w:t>مبلغ دریافتی در مرکز ثبت شده و  رسید به بیمار تحویل داده میشود.</w:t>
            </w: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D7055" w:rsidRPr="000B722E" w:rsidRDefault="006D7055" w:rsidP="006D705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0B722E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D7055" w:rsidRPr="002D4F8B" w:rsidRDefault="006D7055" w:rsidP="006D705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D7055" w:rsidRPr="002D4F8B" w:rsidRDefault="006D7055" w:rsidP="007306E5">
            <w:pPr>
              <w:jc w:val="center"/>
              <w:rPr>
                <w:rFonts w:cs="B Mitra"/>
                <w:sz w:val="24"/>
                <w:szCs w:val="24"/>
              </w:rPr>
            </w:pPr>
            <w:r w:rsidRPr="002D4F8B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828" w:type="dxa"/>
          </w:tcPr>
          <w:p w:rsidR="006D7055" w:rsidRPr="00ED283B" w:rsidRDefault="006D7055" w:rsidP="006D7055">
            <w:pPr>
              <w:bidi/>
              <w:rPr>
                <w:rFonts w:cs="B Mitra"/>
                <w:rtl/>
                <w:lang w:bidi="fa-IR"/>
              </w:rPr>
            </w:pPr>
            <w:r w:rsidRPr="00ED283B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320A32" w:rsidRPr="00294A28" w:rsidRDefault="00320A32" w:rsidP="005F0AA5">
      <w:pPr>
        <w:bidi/>
        <w:rPr>
          <w:rFonts w:cs="B Nazanin"/>
          <w:rtl/>
          <w:lang w:bidi="fa-IR"/>
        </w:rPr>
      </w:pPr>
    </w:p>
    <w:p w:rsidR="00E5463F" w:rsidRDefault="00E5463F" w:rsidP="00E5463F">
      <w:pPr>
        <w:bidi/>
        <w:rPr>
          <w:rFonts w:cs="B Nazanin"/>
          <w:lang w:bidi="fa-IR"/>
        </w:rPr>
      </w:pPr>
    </w:p>
    <w:p w:rsidR="0096063D" w:rsidRPr="0096063D" w:rsidRDefault="0096063D" w:rsidP="0096063D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1316" w:type="dxa"/>
        <w:tblInd w:w="-261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7"/>
        <w:gridCol w:w="5796"/>
        <w:gridCol w:w="4103"/>
      </w:tblGrid>
      <w:tr w:rsidR="00882171" w:rsidTr="00A84A00">
        <w:trPr>
          <w:trHeight w:val="128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882171" w:rsidRDefault="00882171" w:rsidP="00D00CE5">
            <w:pPr>
              <w:bidi/>
              <w:ind w:left="381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82171" w:rsidRDefault="0088217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882171" w:rsidRDefault="0088217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882171" w:rsidRDefault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882171" w:rsidRDefault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82171" w:rsidTr="00A84A00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882171" w:rsidRDefault="00882171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82171" w:rsidRDefault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  <w:p w:rsidR="00882171" w:rsidRDefault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882171" w:rsidRDefault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882171" w:rsidRDefault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82171" w:rsidTr="00A84A00">
        <w:trPr>
          <w:trHeight w:val="1205"/>
        </w:trPr>
        <w:tc>
          <w:tcPr>
            <w:tcW w:w="1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82171" w:rsidRDefault="00882171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چک لیست فوق را برطرف نموده و گزارش اقدامات اصلاحی را ب</w:t>
            </w:r>
            <w:r w:rsidR="006D7055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882171" w:rsidRDefault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82171" w:rsidTr="00A84A00">
        <w:trPr>
          <w:trHeight w:val="583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882171" w:rsidRDefault="0088217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882171" w:rsidRDefault="00D00CE5" w:rsidP="00D00CE5">
            <w:pPr>
              <w:bidi/>
              <w:ind w:right="3198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 xml:space="preserve">امضا و </w:t>
            </w:r>
            <w:r w:rsidR="00882171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مهر</w:t>
            </w:r>
          </w:p>
        </w:tc>
      </w:tr>
      <w:tr w:rsidR="00882171" w:rsidTr="00A84A00">
        <w:trPr>
          <w:trHeight w:val="1167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882171" w:rsidRDefault="0088217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882171" w:rsidRDefault="00D00CE5" w:rsidP="00D00CE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</w:t>
            </w:r>
            <w:r w:rsidR="00882171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مضا (ها)</w:t>
            </w:r>
          </w:p>
        </w:tc>
      </w:tr>
    </w:tbl>
    <w:p w:rsidR="0096063D" w:rsidRPr="00294A28" w:rsidRDefault="0096063D" w:rsidP="0096063D">
      <w:pPr>
        <w:bidi/>
        <w:rPr>
          <w:rFonts w:cs="B Nazanin"/>
          <w:rtl/>
          <w:lang w:bidi="fa-IR"/>
        </w:rPr>
      </w:pPr>
    </w:p>
    <w:sectPr w:rsidR="0096063D" w:rsidRPr="00294A28" w:rsidSect="00ED2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B8" w:rsidRDefault="00DE52B8" w:rsidP="00AF3E5D">
      <w:pPr>
        <w:spacing w:after="0" w:line="240" w:lineRule="auto"/>
      </w:pPr>
      <w:r>
        <w:separator/>
      </w:r>
    </w:p>
  </w:endnote>
  <w:endnote w:type="continuationSeparator" w:id="0">
    <w:p w:rsidR="00DE52B8" w:rsidRDefault="00DE52B8" w:rsidP="00AF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E5D" w:rsidRDefault="00AF3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949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E5D" w:rsidRDefault="00AF3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A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3E5D" w:rsidRDefault="00AF3E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E5D" w:rsidRDefault="00AF3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B8" w:rsidRDefault="00DE52B8" w:rsidP="00AF3E5D">
      <w:pPr>
        <w:spacing w:after="0" w:line="240" w:lineRule="auto"/>
      </w:pPr>
      <w:r>
        <w:separator/>
      </w:r>
    </w:p>
  </w:footnote>
  <w:footnote w:type="continuationSeparator" w:id="0">
    <w:p w:rsidR="00DE52B8" w:rsidRDefault="00DE52B8" w:rsidP="00AF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E5D" w:rsidRDefault="00AF3E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E5D" w:rsidRDefault="00AF3E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E5D" w:rsidRDefault="00AF3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33CB9"/>
    <w:rsid w:val="0004764C"/>
    <w:rsid w:val="00094A22"/>
    <w:rsid w:val="000A08CE"/>
    <w:rsid w:val="000A2F5C"/>
    <w:rsid w:val="000A6D92"/>
    <w:rsid w:val="000B56B4"/>
    <w:rsid w:val="000B722E"/>
    <w:rsid w:val="000D13F9"/>
    <w:rsid w:val="000E6739"/>
    <w:rsid w:val="00154D35"/>
    <w:rsid w:val="001610E5"/>
    <w:rsid w:val="00172A75"/>
    <w:rsid w:val="00197028"/>
    <w:rsid w:val="001A69A8"/>
    <w:rsid w:val="001F03C2"/>
    <w:rsid w:val="00225660"/>
    <w:rsid w:val="00251726"/>
    <w:rsid w:val="002522A7"/>
    <w:rsid w:val="00257B11"/>
    <w:rsid w:val="00272D86"/>
    <w:rsid w:val="00293256"/>
    <w:rsid w:val="00294A28"/>
    <w:rsid w:val="002A19AE"/>
    <w:rsid w:val="002D4F8B"/>
    <w:rsid w:val="00320A32"/>
    <w:rsid w:val="00374987"/>
    <w:rsid w:val="003A65EB"/>
    <w:rsid w:val="003C0534"/>
    <w:rsid w:val="0041662A"/>
    <w:rsid w:val="004321ED"/>
    <w:rsid w:val="00481E9F"/>
    <w:rsid w:val="004E714D"/>
    <w:rsid w:val="004F55BB"/>
    <w:rsid w:val="004F68F8"/>
    <w:rsid w:val="00506204"/>
    <w:rsid w:val="005200C9"/>
    <w:rsid w:val="00530EE6"/>
    <w:rsid w:val="00563D52"/>
    <w:rsid w:val="00567571"/>
    <w:rsid w:val="00572170"/>
    <w:rsid w:val="005734E0"/>
    <w:rsid w:val="00574749"/>
    <w:rsid w:val="0058657C"/>
    <w:rsid w:val="00591E73"/>
    <w:rsid w:val="005A4567"/>
    <w:rsid w:val="005B2EC5"/>
    <w:rsid w:val="005C4A23"/>
    <w:rsid w:val="005E30DB"/>
    <w:rsid w:val="005F0AA5"/>
    <w:rsid w:val="00602A26"/>
    <w:rsid w:val="006137E3"/>
    <w:rsid w:val="00613E82"/>
    <w:rsid w:val="00621655"/>
    <w:rsid w:val="00621B3F"/>
    <w:rsid w:val="00640B8D"/>
    <w:rsid w:val="00653A7A"/>
    <w:rsid w:val="00661930"/>
    <w:rsid w:val="006701CD"/>
    <w:rsid w:val="006A45F7"/>
    <w:rsid w:val="006B6356"/>
    <w:rsid w:val="006D7055"/>
    <w:rsid w:val="00700040"/>
    <w:rsid w:val="007306E5"/>
    <w:rsid w:val="007904D6"/>
    <w:rsid w:val="007A58D7"/>
    <w:rsid w:val="007F21B8"/>
    <w:rsid w:val="007F2487"/>
    <w:rsid w:val="007F7C63"/>
    <w:rsid w:val="00804053"/>
    <w:rsid w:val="00810132"/>
    <w:rsid w:val="00811F43"/>
    <w:rsid w:val="00813CFB"/>
    <w:rsid w:val="00866BF4"/>
    <w:rsid w:val="008679A2"/>
    <w:rsid w:val="008803CA"/>
    <w:rsid w:val="00882171"/>
    <w:rsid w:val="008B4C88"/>
    <w:rsid w:val="0096063D"/>
    <w:rsid w:val="0097618F"/>
    <w:rsid w:val="00980054"/>
    <w:rsid w:val="009A74FD"/>
    <w:rsid w:val="009D206B"/>
    <w:rsid w:val="009D6C4C"/>
    <w:rsid w:val="00A06CB9"/>
    <w:rsid w:val="00A21208"/>
    <w:rsid w:val="00A74FAB"/>
    <w:rsid w:val="00A76E6B"/>
    <w:rsid w:val="00A84A00"/>
    <w:rsid w:val="00A90CB9"/>
    <w:rsid w:val="00A920F3"/>
    <w:rsid w:val="00A940C9"/>
    <w:rsid w:val="00AA578B"/>
    <w:rsid w:val="00AC0B10"/>
    <w:rsid w:val="00AF3E5D"/>
    <w:rsid w:val="00B04550"/>
    <w:rsid w:val="00B0745D"/>
    <w:rsid w:val="00B22CF7"/>
    <w:rsid w:val="00B469E4"/>
    <w:rsid w:val="00B51850"/>
    <w:rsid w:val="00B924D6"/>
    <w:rsid w:val="00BA00B9"/>
    <w:rsid w:val="00BA0925"/>
    <w:rsid w:val="00BC1BE0"/>
    <w:rsid w:val="00BF7190"/>
    <w:rsid w:val="00BF7383"/>
    <w:rsid w:val="00C808E2"/>
    <w:rsid w:val="00C82B23"/>
    <w:rsid w:val="00CA4CC1"/>
    <w:rsid w:val="00CA6311"/>
    <w:rsid w:val="00CB1C7C"/>
    <w:rsid w:val="00CE6B8D"/>
    <w:rsid w:val="00D00CE5"/>
    <w:rsid w:val="00D02369"/>
    <w:rsid w:val="00D254F5"/>
    <w:rsid w:val="00D3421D"/>
    <w:rsid w:val="00D53B8D"/>
    <w:rsid w:val="00D5703F"/>
    <w:rsid w:val="00D66CF8"/>
    <w:rsid w:val="00D77549"/>
    <w:rsid w:val="00DA7964"/>
    <w:rsid w:val="00DB51E9"/>
    <w:rsid w:val="00DB599D"/>
    <w:rsid w:val="00DD5DD5"/>
    <w:rsid w:val="00DE52B8"/>
    <w:rsid w:val="00E36E83"/>
    <w:rsid w:val="00E5209C"/>
    <w:rsid w:val="00E5463F"/>
    <w:rsid w:val="00E570CE"/>
    <w:rsid w:val="00E876AA"/>
    <w:rsid w:val="00EB67D2"/>
    <w:rsid w:val="00ED283B"/>
    <w:rsid w:val="00ED75DB"/>
    <w:rsid w:val="00EE27E5"/>
    <w:rsid w:val="00F34758"/>
    <w:rsid w:val="00F4440D"/>
    <w:rsid w:val="00F64133"/>
    <w:rsid w:val="00F91345"/>
    <w:rsid w:val="00F93CFE"/>
    <w:rsid w:val="00FB174C"/>
    <w:rsid w:val="00FD3DE1"/>
    <w:rsid w:val="00FE53F9"/>
    <w:rsid w:val="00FF3286"/>
    <w:rsid w:val="00FF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52343D7-A573-4EB6-ACEB-C87C2EF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6BF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F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E5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F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E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369C-86BC-4A4C-A8DE-005CFC07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85</cp:revision>
  <dcterms:created xsi:type="dcterms:W3CDTF">2017-12-24T08:57:00Z</dcterms:created>
  <dcterms:modified xsi:type="dcterms:W3CDTF">2019-03-09T05:09:00Z</dcterms:modified>
</cp:coreProperties>
</file>